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15" w:rsidRPr="00CA4D15" w:rsidRDefault="00CA4D15" w:rsidP="00CA4D15">
      <w:pPr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A4D15">
        <w:rPr>
          <w:b/>
          <w:bCs/>
          <w:color w:val="000000"/>
          <w:sz w:val="28"/>
          <w:szCs w:val="28"/>
        </w:rPr>
        <w:t>ПРАВИЛА ПРОВЕДЕНИЯ</w:t>
      </w:r>
    </w:p>
    <w:p w:rsidR="00CA4D15" w:rsidRPr="00CA4D15" w:rsidRDefault="00CA4D15" w:rsidP="00CA4D15">
      <w:pPr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CA4D15">
        <w:rPr>
          <w:b/>
          <w:bCs/>
          <w:color w:val="000000"/>
          <w:sz w:val="28"/>
          <w:szCs w:val="28"/>
        </w:rPr>
        <w:t>Международного молодежного конкурса социальной антикоррупционной рекламы «Вместе против коррупции!»</w:t>
      </w:r>
    </w:p>
    <w:p w:rsidR="00CA4D15" w:rsidRDefault="00CA4D15" w:rsidP="00CA4D15">
      <w:pPr>
        <w:spacing w:after="360"/>
        <w:jc w:val="center"/>
        <w:textAlignment w:val="baseline"/>
        <w:outlineLvl w:val="2"/>
        <w:rPr>
          <w:b/>
          <w:bCs/>
          <w:color w:val="000000"/>
          <w:spacing w:val="6"/>
          <w:sz w:val="28"/>
          <w:szCs w:val="28"/>
        </w:rPr>
      </w:pPr>
    </w:p>
    <w:p w:rsidR="00CA4D15" w:rsidRPr="00CA4D15" w:rsidRDefault="00CA4D15" w:rsidP="00CA4D15">
      <w:pPr>
        <w:spacing w:after="360"/>
        <w:jc w:val="center"/>
        <w:textAlignment w:val="baseline"/>
        <w:outlineLvl w:val="2"/>
        <w:rPr>
          <w:b/>
          <w:bCs/>
          <w:color w:val="000000"/>
          <w:spacing w:val="6"/>
          <w:sz w:val="28"/>
          <w:szCs w:val="28"/>
        </w:rPr>
      </w:pPr>
      <w:r w:rsidRPr="00CA4D15">
        <w:rPr>
          <w:b/>
          <w:bCs/>
          <w:color w:val="000000"/>
          <w:spacing w:val="6"/>
          <w:sz w:val="28"/>
          <w:szCs w:val="28"/>
        </w:rPr>
        <w:t>I. Общие положения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1.1. Организатором Международного молодежного конкурса социальной антикоррупционной рекламы «Вместе против коррупции!» (далее – конкурс) является Генеральная прокуратура Российской Федерации.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1.2. Участниками конкурса могут быть граждане любого государства (авторы-физические лица или творческие коллективы) в возрасте от 14 до 35 лет.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1.3. Номинации: «Лучший плакат» и «Лучший видеоролик».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1.4. Тема: «Вместе против коррупции!».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1.5. Конкурсные работы (плакаты и видеоролики) принимаются на сайте конкурса </w:t>
      </w:r>
      <w:hyperlink r:id="rId5" w:history="1">
        <w:r w:rsidRPr="00CA4D15">
          <w:rPr>
            <w:b/>
            <w:bCs/>
            <w:color w:val="3B8527"/>
            <w:sz w:val="28"/>
            <w:szCs w:val="28"/>
            <w:u w:val="single"/>
          </w:rPr>
          <w:t>www.anticorruption.life</w:t>
        </w:r>
      </w:hyperlink>
      <w:r w:rsidRPr="00CA4D15">
        <w:rPr>
          <w:sz w:val="28"/>
          <w:szCs w:val="28"/>
        </w:rPr>
        <w:t> на официальных языках Организации Объединенных Наций: английском, арабском, испанском, китайском, русском, французском.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1.6. Начало приема конкурсных работ – </w:t>
      </w:r>
      <w:r w:rsidRPr="00CA4D15">
        <w:rPr>
          <w:b/>
          <w:bCs/>
          <w:sz w:val="28"/>
          <w:szCs w:val="28"/>
        </w:rPr>
        <w:t>01.05.2020 </w:t>
      </w:r>
      <w:r w:rsidRPr="00CA4D15">
        <w:rPr>
          <w:sz w:val="28"/>
          <w:szCs w:val="28"/>
        </w:rPr>
        <w:t>(с 10:00 по московскому времени); окончание приема конкурсных работ –</w:t>
      </w:r>
      <w:r w:rsidRPr="00CA4D15">
        <w:rPr>
          <w:b/>
          <w:bCs/>
          <w:sz w:val="28"/>
          <w:szCs w:val="28"/>
        </w:rPr>
        <w:t> 01.10.2020</w:t>
      </w:r>
      <w:r w:rsidRPr="00CA4D15">
        <w:rPr>
          <w:sz w:val="28"/>
          <w:szCs w:val="28"/>
        </w:rPr>
        <w:t> (в 18:00 по московскому времени).</w:t>
      </w:r>
    </w:p>
    <w:p w:rsidR="00CA4D15" w:rsidRPr="00CA4D15" w:rsidRDefault="00CA4D15" w:rsidP="00CA4D15">
      <w:pPr>
        <w:pStyle w:val="a9"/>
        <w:jc w:val="center"/>
        <w:rPr>
          <w:b/>
          <w:bCs/>
          <w:sz w:val="28"/>
          <w:szCs w:val="28"/>
        </w:rPr>
      </w:pPr>
      <w:r w:rsidRPr="00CA4D15">
        <w:rPr>
          <w:b/>
          <w:bCs/>
          <w:sz w:val="28"/>
          <w:szCs w:val="28"/>
        </w:rPr>
        <w:t>II. Цели и задачи конкурса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2.2. Задачи конкурса: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антикоррупционное просвещение населения;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формирование в обществе нетерпимого отношения к коррупционным проявлениям;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формирование позитивного отношения к проводимой ими работе;</w:t>
      </w:r>
    </w:p>
    <w:p w:rsidR="00CA4D15" w:rsidRPr="00CA4D15" w:rsidRDefault="00CA4D15" w:rsidP="00CA4D15">
      <w:pPr>
        <w:pStyle w:val="a9"/>
        <w:jc w:val="center"/>
        <w:rPr>
          <w:b/>
          <w:bCs/>
          <w:sz w:val="28"/>
          <w:szCs w:val="28"/>
        </w:rPr>
      </w:pPr>
      <w:r w:rsidRPr="00CA4D15">
        <w:rPr>
          <w:b/>
          <w:bCs/>
          <w:sz w:val="28"/>
          <w:szCs w:val="28"/>
        </w:rPr>
        <w:t>III. Регистрация участников конкурса.</w:t>
      </w:r>
      <w:r w:rsidRPr="00CA4D15">
        <w:rPr>
          <w:b/>
          <w:bCs/>
          <w:sz w:val="28"/>
          <w:szCs w:val="28"/>
        </w:rPr>
        <w:br/>
        <w:t>Технические требования к конкурсным работам.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</w:t>
      </w:r>
      <w:r w:rsidRPr="00CA4D15">
        <w:rPr>
          <w:sz w:val="28"/>
          <w:szCs w:val="28"/>
        </w:rPr>
        <w:lastRenderedPageBreak/>
        <w:t>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3.2. Форматы предоставления файла в номинации «Лучший плакат»: JPG, разрешение в соответствии с форматом А3 (297 х 420 </w:t>
      </w:r>
      <w:proofErr w:type="spellStart"/>
      <w:r w:rsidRPr="00CA4D15">
        <w:rPr>
          <w:sz w:val="28"/>
          <w:szCs w:val="28"/>
        </w:rPr>
        <w:t>mm</w:t>
      </w:r>
      <w:proofErr w:type="spellEnd"/>
      <w:r w:rsidRPr="00CA4D15">
        <w:rPr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CA4D15">
        <w:rPr>
          <w:sz w:val="28"/>
          <w:szCs w:val="28"/>
        </w:rPr>
        <w:t>dpi</w:t>
      </w:r>
      <w:proofErr w:type="spellEnd"/>
      <w:r w:rsidRPr="00CA4D15">
        <w:rPr>
          <w:sz w:val="28"/>
          <w:szCs w:val="28"/>
        </w:rPr>
        <w:t>. Физический размер одного файла не более 15 Мб.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 xml:space="preserve">3.3. Форматы предоставления файла в номинации «Лучший видеоролик»: </w:t>
      </w:r>
      <w:proofErr w:type="spellStart"/>
      <w:r w:rsidRPr="00CA4D15">
        <w:rPr>
          <w:sz w:val="28"/>
          <w:szCs w:val="28"/>
        </w:rPr>
        <w:t>mpeg</w:t>
      </w:r>
      <w:proofErr w:type="spellEnd"/>
      <w:r w:rsidRPr="00CA4D15">
        <w:rPr>
          <w:sz w:val="28"/>
          <w:szCs w:val="28"/>
        </w:rPr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3.4. Плакаты в обязательном порядке должны содержать </w:t>
      </w:r>
      <w:r w:rsidRPr="00CA4D15">
        <w:rPr>
          <w:sz w:val="28"/>
          <w:szCs w:val="28"/>
          <w:u w:val="single"/>
          <w:bdr w:val="none" w:sz="0" w:space="0" w:color="auto" w:frame="1"/>
        </w:rPr>
        <w:t>пояснительный текст на английском языке</w:t>
      </w:r>
      <w:r w:rsidRPr="00CA4D15">
        <w:rPr>
          <w:sz w:val="28"/>
          <w:szCs w:val="28"/>
        </w:rPr>
        <w:t> 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3.5. Видеоролики в обязательном порядке должны содержать </w:t>
      </w:r>
      <w:r w:rsidRPr="00CA4D15">
        <w:rPr>
          <w:sz w:val="28"/>
          <w:szCs w:val="28"/>
          <w:u w:val="single"/>
          <w:bdr w:val="none" w:sz="0" w:space="0" w:color="auto" w:frame="1"/>
        </w:rPr>
        <w:t>смонтированные субтитры на английском языке</w:t>
      </w:r>
      <w:r w:rsidRPr="00CA4D15">
        <w:rPr>
          <w:sz w:val="28"/>
          <w:szCs w:val="28"/>
        </w:rPr>
        <w:t> 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i/>
          <w:iCs/>
          <w:sz w:val="28"/>
          <w:szCs w:val="28"/>
          <w:bdr w:val="none" w:sz="0" w:space="0" w:color="auto" w:frame="1"/>
        </w:rPr>
        <w:t>Примерные варианты расположения пояснительного текста и субтитров на конкурсных работах:</w:t>
      </w:r>
    </w:p>
    <w:p w:rsidR="00CA4D15" w:rsidRPr="00CA4D15" w:rsidRDefault="00CA4D15" w:rsidP="00CA4D15">
      <w:pPr>
        <w:jc w:val="both"/>
        <w:textAlignment w:val="baseline"/>
        <w:rPr>
          <w:color w:val="000000"/>
          <w:spacing w:val="6"/>
          <w:sz w:val="28"/>
          <w:szCs w:val="28"/>
        </w:rPr>
      </w:pPr>
      <w:r w:rsidRPr="00CA4D15"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871796" cy="3437793"/>
            <wp:effectExtent l="19050" t="0" r="0" b="0"/>
            <wp:docPr id="1" name="Рисунок 1" descr="http://www.anticorruption.life/upload/rules-files/img/rules-sub-examp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icorruption.life/upload/rules-files/img/rules-sub-example-ru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334" cy="343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15" w:rsidRPr="00CA4D15" w:rsidRDefault="00CA4D15" w:rsidP="00CA4D15">
      <w:pPr>
        <w:pStyle w:val="a9"/>
        <w:jc w:val="center"/>
        <w:rPr>
          <w:b/>
          <w:sz w:val="28"/>
          <w:szCs w:val="28"/>
        </w:rPr>
      </w:pPr>
      <w:r w:rsidRPr="00CA4D15">
        <w:rPr>
          <w:b/>
          <w:sz w:val="28"/>
          <w:szCs w:val="28"/>
        </w:rPr>
        <w:t>IV. Рассмотрение и проверка конкурсных работ.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4.1. 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которые в срок до 20.10.2020 (до 10:00 по московскому времени) размещаются Организатором на официальном сайте конкурса в разделе «Работы конкурсантов» для Онлайн-голосования.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CA4D15" w:rsidRPr="00CA4D15" w:rsidRDefault="00CA4D15" w:rsidP="00CA4D15">
      <w:pPr>
        <w:pStyle w:val="a9"/>
        <w:jc w:val="center"/>
        <w:rPr>
          <w:b/>
          <w:sz w:val="28"/>
          <w:szCs w:val="28"/>
        </w:rPr>
      </w:pPr>
      <w:r w:rsidRPr="00CA4D15">
        <w:rPr>
          <w:b/>
          <w:sz w:val="28"/>
          <w:szCs w:val="28"/>
        </w:rPr>
        <w:t>V. Онлайн-голосование.</w:t>
      </w:r>
      <w:r w:rsidRPr="00CA4D15">
        <w:rPr>
          <w:b/>
          <w:sz w:val="28"/>
          <w:szCs w:val="28"/>
        </w:rPr>
        <w:br/>
        <w:t>Определение победителей и призеров конкурса.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5.1. В период с 20.10.2020 (с 10:00 по московскому времени) по 20.11.2020 (до 18:00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5.2. 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Онлайн-голосования.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5.4. В случае если несколько конкурсных работ набрали равное большинство «Голосов» по итогам Онлайн-голосования, призовые места присуждаются авторам каждой из этих конкурсных работ.</w:t>
      </w:r>
    </w:p>
    <w:p w:rsidR="00CA4D15" w:rsidRPr="00CA4D15" w:rsidRDefault="00CA4D15" w:rsidP="00CA4D15">
      <w:pPr>
        <w:pStyle w:val="a9"/>
        <w:jc w:val="center"/>
        <w:rPr>
          <w:b/>
          <w:sz w:val="28"/>
          <w:szCs w:val="28"/>
        </w:rPr>
      </w:pPr>
      <w:r w:rsidRPr="00CA4D15">
        <w:rPr>
          <w:b/>
          <w:sz w:val="28"/>
          <w:szCs w:val="28"/>
        </w:rPr>
        <w:t>VI. Подведение итогов конкурса.</w:t>
      </w:r>
      <w:r w:rsidRPr="00CA4D15">
        <w:rPr>
          <w:b/>
          <w:sz w:val="28"/>
          <w:szCs w:val="28"/>
        </w:rPr>
        <w:br/>
        <w:t>Награждение победителей и призеров конкурса.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6.2. Победители и призеры конкурса награждаются Организатором почетными медалями с символикой конкурса.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6.3. Творческий коллектив награждается одной почетной медалью.</w:t>
      </w:r>
    </w:p>
    <w:p w:rsidR="00CA4D15" w:rsidRPr="00CA4D15" w:rsidRDefault="00CA4D15" w:rsidP="00CA4D15">
      <w:pPr>
        <w:pStyle w:val="a9"/>
        <w:jc w:val="center"/>
        <w:rPr>
          <w:b/>
          <w:sz w:val="28"/>
          <w:szCs w:val="28"/>
        </w:rPr>
      </w:pPr>
      <w:r w:rsidRPr="00CA4D15">
        <w:rPr>
          <w:b/>
          <w:sz w:val="28"/>
          <w:szCs w:val="28"/>
        </w:rPr>
        <w:t>VII. Дополнительные положения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CA4D15" w:rsidRPr="00CA4D15" w:rsidRDefault="00CA4D15" w:rsidP="00CA4D15">
      <w:pPr>
        <w:pStyle w:val="a9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7.4. 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интернет-платформах,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:rsidR="00CA4D15" w:rsidRPr="00CA4D15" w:rsidRDefault="00CA4D15" w:rsidP="00CA4D15">
      <w:pPr>
        <w:pStyle w:val="a9"/>
        <w:ind w:firstLine="708"/>
        <w:jc w:val="both"/>
        <w:rPr>
          <w:sz w:val="28"/>
          <w:szCs w:val="28"/>
        </w:rPr>
      </w:pPr>
      <w:r w:rsidRPr="00CA4D15">
        <w:rPr>
          <w:sz w:val="28"/>
          <w:szCs w:val="28"/>
        </w:rP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0232D7" w:rsidRPr="00CA4D15" w:rsidRDefault="000232D7" w:rsidP="00CA4D15">
      <w:pPr>
        <w:pStyle w:val="a9"/>
        <w:jc w:val="both"/>
        <w:rPr>
          <w:sz w:val="28"/>
          <w:szCs w:val="28"/>
        </w:rPr>
      </w:pPr>
    </w:p>
    <w:sectPr w:rsidR="000232D7" w:rsidRPr="00CA4D15" w:rsidSect="0002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660"/>
    <w:multiLevelType w:val="multilevel"/>
    <w:tmpl w:val="99E2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B7479"/>
    <w:multiLevelType w:val="multilevel"/>
    <w:tmpl w:val="4470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5"/>
    <w:rsid w:val="000232D7"/>
    <w:rsid w:val="00B76A27"/>
    <w:rsid w:val="00CA4D15"/>
    <w:rsid w:val="00EA086A"/>
    <w:rsid w:val="00F91C8B"/>
    <w:rsid w:val="00F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62F51-4DB8-4264-B914-2C7C4E8A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C8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CA4D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4D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F91C8B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1C8B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91C8B"/>
    <w:rPr>
      <w:b/>
      <w:sz w:val="28"/>
    </w:rPr>
  </w:style>
  <w:style w:type="paragraph" w:styleId="a3">
    <w:name w:val="caption"/>
    <w:basedOn w:val="a"/>
    <w:next w:val="a"/>
    <w:qFormat/>
    <w:rsid w:val="00F91C8B"/>
    <w:pPr>
      <w:jc w:val="center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CA4D1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4D15"/>
    <w:rPr>
      <w:b/>
      <w:bCs/>
      <w:sz w:val="27"/>
      <w:szCs w:val="27"/>
    </w:rPr>
  </w:style>
  <w:style w:type="character" w:customStyle="1" w:styleId="rules-headertitle">
    <w:name w:val="rules-header__title"/>
    <w:basedOn w:val="a0"/>
    <w:rsid w:val="00CA4D15"/>
  </w:style>
  <w:style w:type="character" w:customStyle="1" w:styleId="rules-headersubtitle">
    <w:name w:val="rules-header__subtitle"/>
    <w:basedOn w:val="a0"/>
    <w:rsid w:val="00CA4D15"/>
  </w:style>
  <w:style w:type="character" w:styleId="a4">
    <w:name w:val="Hyperlink"/>
    <w:basedOn w:val="a0"/>
    <w:uiPriority w:val="99"/>
    <w:semiHidden/>
    <w:unhideWhenUsed/>
    <w:rsid w:val="00CA4D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4D1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4D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4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D1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A4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15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PC4</cp:lastModifiedBy>
  <cp:revision>2</cp:revision>
  <dcterms:created xsi:type="dcterms:W3CDTF">2020-04-29T05:25:00Z</dcterms:created>
  <dcterms:modified xsi:type="dcterms:W3CDTF">2020-04-29T05:25:00Z</dcterms:modified>
</cp:coreProperties>
</file>