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59" w:rsidRDefault="00431759" w:rsidP="005D78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B5B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3233034" cy="3216756"/>
            <wp:effectExtent l="19050" t="0" r="5466" b="0"/>
            <wp:docPr id="1" name="Рисунок 1" descr="C:\Users\2356-00297\Desktop\ПРОТОКОЛ контрафакт\slay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6-00297\Desktop\ПРОТОКОЛ контрафакт\slayd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8677" t="62344" r="9196" b="2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15" cy="322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759">
        <w:rPr>
          <w:rFonts w:ascii="Arial" w:eastAsia="Times New Roman" w:hAnsi="Arial" w:cs="Arial"/>
          <w:b/>
          <w:bCs/>
          <w:noProof/>
          <w:color w:val="5B5B5B"/>
          <w:sz w:val="20"/>
        </w:rPr>
        <w:drawing>
          <wp:inline distT="0" distB="0" distL="0" distR="0">
            <wp:extent cx="3328449" cy="3216624"/>
            <wp:effectExtent l="19050" t="0" r="5301" b="0"/>
            <wp:docPr id="2" name="Рисунок 1" descr="с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450" cy="321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>Привлечение к уголовной и административной ответственности за реализацию контрафактной табачной продукции: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В соответствии со ст. 171.1 УК РФ запрещен сбыт немаркированной табачной продукции, подлежащей обязательному акцизу. Законодательством предусмотрено наказание за торговлю сигаретами без акциза в особо крупном размере или группой: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Штрафные санкции в размере от 400 до 800 тысяч рублей.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Принудительные работы (на период до 5 лет).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 в размере дохода (заработной платы) гражданина за последние 1-3 года.</w:t>
      </w:r>
    </w:p>
    <w:p w:rsidR="005D78BF" w:rsidRPr="00E93C8C" w:rsidRDefault="005D78BF" w:rsidP="005D78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 в размере 1 млн</w:t>
      </w:r>
      <w:r w:rsidR="007A0456">
        <w:rPr>
          <w:rFonts w:ascii="Arial" w:eastAsia="Times New Roman" w:hAnsi="Arial" w:cs="Arial"/>
          <w:color w:val="5B5B5B"/>
        </w:rPr>
        <w:t>.</w:t>
      </w:r>
      <w:r w:rsidRPr="00E93C8C">
        <w:rPr>
          <w:rFonts w:ascii="Arial" w:eastAsia="Times New Roman" w:hAnsi="Arial" w:cs="Arial"/>
          <w:color w:val="5B5B5B"/>
        </w:rPr>
        <w:t xml:space="preserve"> руб. (в размере дохода предпринимателя за 5 лет) и лишение свободы до 6 лет.</w:t>
      </w:r>
    </w:p>
    <w:p w:rsidR="005D78BF" w:rsidRPr="00E93C8C" w:rsidRDefault="005D78BF" w:rsidP="005D78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При нарушении законодательства в особо крупном размере предусмотрено наказание в виде штрафа в размере 1 млн</w:t>
      </w:r>
      <w:r w:rsidR="007A0456">
        <w:rPr>
          <w:rFonts w:ascii="Arial" w:eastAsia="Times New Roman" w:hAnsi="Arial" w:cs="Arial"/>
          <w:color w:val="5B5B5B"/>
        </w:rPr>
        <w:t>.</w:t>
      </w:r>
      <w:r w:rsidRPr="00E93C8C">
        <w:rPr>
          <w:rFonts w:ascii="Arial" w:eastAsia="Times New Roman" w:hAnsi="Arial" w:cs="Arial"/>
          <w:color w:val="5B5B5B"/>
        </w:rPr>
        <w:t xml:space="preserve"> руб. (или дохода предпринимателя за 5 лет) и лишения свободы до 6 лет.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>Административная ответственность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В соответствии с Кодексом РФ об административных правонарушениях (ст. 15.12), к административной ответственности привлекаются граждане, совершившие продажу немаркированной продукции в небольшом объеме.</w:t>
      </w:r>
    </w:p>
    <w:p w:rsidR="005D78BF" w:rsidRPr="00E93C8C" w:rsidRDefault="005D78BF" w:rsidP="00E93C8C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 xml:space="preserve">За продажу </w:t>
      </w:r>
      <w:proofErr w:type="spellStart"/>
      <w:r w:rsidRPr="00E93C8C">
        <w:rPr>
          <w:rFonts w:ascii="Arial" w:eastAsia="Times New Roman" w:hAnsi="Arial" w:cs="Arial"/>
          <w:b/>
          <w:bCs/>
          <w:color w:val="5B5B5B"/>
        </w:rPr>
        <w:t>безакцизной</w:t>
      </w:r>
      <w:proofErr w:type="spellEnd"/>
      <w:r w:rsidRPr="00E93C8C">
        <w:rPr>
          <w:rFonts w:ascii="Arial" w:eastAsia="Times New Roman" w:hAnsi="Arial" w:cs="Arial"/>
          <w:b/>
          <w:bCs/>
          <w:color w:val="5B5B5B"/>
        </w:rPr>
        <w:t xml:space="preserve"> табачной продукции налагаются следующие санкции:</w:t>
      </w:r>
    </w:p>
    <w:p w:rsidR="005D78BF" w:rsidRPr="00E93C8C" w:rsidRDefault="005D78BF" w:rsidP="005D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гражданам, совершившим продажу, – штраф от 2 до 4 тыс. руб. с изъятием предметов правонарушения.</w:t>
      </w:r>
    </w:p>
    <w:p w:rsidR="005D78BF" w:rsidRPr="00E93C8C" w:rsidRDefault="005D78BF" w:rsidP="005D7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 от 5 до 10 тыс. руб. с конфискацией товара (применяется к должностным лицам).</w:t>
      </w:r>
    </w:p>
    <w:p w:rsidR="005D78BF" w:rsidRPr="00E93C8C" w:rsidRDefault="005D78BF" w:rsidP="00E93C8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Штраф в объеме от 50 до 300 тыс. руб. с изъятием продукции (применяется к юридическим лицам).</w:t>
      </w:r>
    </w:p>
    <w:p w:rsidR="00E93C8C" w:rsidRPr="00E93C8C" w:rsidRDefault="00E93C8C" w:rsidP="00E93C8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5B5B5B"/>
        </w:rPr>
      </w:pPr>
    </w:p>
    <w:p w:rsidR="005D78BF" w:rsidRPr="00E93C8C" w:rsidRDefault="005D78BF" w:rsidP="00E93C8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5B5B5B"/>
        </w:rPr>
      </w:pPr>
      <w:r w:rsidRPr="00E93C8C">
        <w:rPr>
          <w:rFonts w:ascii="Arial" w:eastAsia="Times New Roman" w:hAnsi="Arial" w:cs="Arial"/>
          <w:b/>
          <w:bCs/>
          <w:color w:val="5B5B5B"/>
        </w:rPr>
        <w:t>За оборот сигарет без акциза предусмотрены санкции:</w:t>
      </w:r>
    </w:p>
    <w:p w:rsidR="00E93C8C" w:rsidRPr="00E93C8C" w:rsidRDefault="00E93C8C" w:rsidP="00E93C8C">
      <w:pPr>
        <w:spacing w:after="0" w:line="240" w:lineRule="auto"/>
        <w:ind w:firstLine="360"/>
        <w:rPr>
          <w:rFonts w:ascii="Arial" w:eastAsia="Times New Roman" w:hAnsi="Arial" w:cs="Arial"/>
          <w:color w:val="5B5B5B"/>
        </w:rPr>
      </w:pPr>
    </w:p>
    <w:p w:rsidR="005D78BF" w:rsidRPr="00E93C8C" w:rsidRDefault="005D78BF" w:rsidP="00E93C8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гражданам – штраф от 4 до 5 тыс. руб.</w:t>
      </w:r>
    </w:p>
    <w:p w:rsidR="005D78BF" w:rsidRPr="00E93C8C" w:rsidRDefault="005D78BF" w:rsidP="005D7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должностным лицам – штраф от 10 до 15 тыс. руб.</w:t>
      </w:r>
    </w:p>
    <w:p w:rsidR="005D78BF" w:rsidRPr="00E93C8C" w:rsidRDefault="005D78BF" w:rsidP="005D7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К юридическим лицам – штраф от 200 до 300 тыс. руб.</w:t>
      </w:r>
    </w:p>
    <w:p w:rsidR="005D78BF" w:rsidRPr="00E93C8C" w:rsidRDefault="005D78BF" w:rsidP="005D78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</w:rPr>
      </w:pPr>
      <w:r w:rsidRPr="00E93C8C">
        <w:rPr>
          <w:rFonts w:ascii="Arial" w:eastAsia="Times New Roman" w:hAnsi="Arial" w:cs="Arial"/>
          <w:color w:val="5B5B5B"/>
        </w:rPr>
        <w:t>За продажу и оборот сигарет без акциза предусматриваются не только штрафные санкции, но и полное изъятие контрабандного товара.</w:t>
      </w:r>
    </w:p>
    <w:p w:rsidR="00405950" w:rsidRPr="00E93C8C" w:rsidRDefault="00405950">
      <w:pPr>
        <w:rPr>
          <w:sz w:val="24"/>
          <w:szCs w:val="24"/>
        </w:rPr>
      </w:pPr>
    </w:p>
    <w:sectPr w:rsidR="00405950" w:rsidRPr="00E93C8C" w:rsidSect="00E93C8C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A1"/>
    <w:multiLevelType w:val="multilevel"/>
    <w:tmpl w:val="69E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2214"/>
    <w:multiLevelType w:val="multilevel"/>
    <w:tmpl w:val="0CEE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E6BB1"/>
    <w:multiLevelType w:val="multilevel"/>
    <w:tmpl w:val="4EF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8BF"/>
    <w:rsid w:val="00405950"/>
    <w:rsid w:val="00431759"/>
    <w:rsid w:val="005D78BF"/>
    <w:rsid w:val="00761E55"/>
    <w:rsid w:val="007A0456"/>
    <w:rsid w:val="00E9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2356-00297</dc:creator>
  <cp:lastModifiedBy>ТехноМир</cp:lastModifiedBy>
  <cp:revision>2</cp:revision>
  <cp:lastPrinted>2021-10-28T12:14:00Z</cp:lastPrinted>
  <dcterms:created xsi:type="dcterms:W3CDTF">2021-10-28T12:59:00Z</dcterms:created>
  <dcterms:modified xsi:type="dcterms:W3CDTF">2021-10-28T12:59:00Z</dcterms:modified>
</cp:coreProperties>
</file>